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DF0FF" w14:textId="6DE63E4E" w:rsidR="002F6A5E" w:rsidRDefault="00E2017F" w:rsidP="002F6A5E">
      <w:pPr>
        <w:jc w:val="both"/>
        <w:rPr>
          <w:sz w:val="28"/>
        </w:rPr>
      </w:pPr>
      <w:r w:rsidRPr="00E2017F">
        <w:rPr>
          <w:sz w:val="28"/>
        </w:rPr>
        <mc:AlternateContent>
          <mc:Choice Requires="wps">
            <w:drawing>
              <wp:anchor distT="0" distB="0" distL="114300" distR="114300" simplePos="0" relativeHeight="251660288" behindDoc="0" locked="0" layoutInCell="1" allowOverlap="1" wp14:anchorId="34F11725" wp14:editId="4E847A98">
                <wp:simplePos x="0" y="0"/>
                <wp:positionH relativeFrom="column">
                  <wp:posOffset>769278</wp:posOffset>
                </wp:positionH>
                <wp:positionV relativeFrom="paragraph">
                  <wp:posOffset>0</wp:posOffset>
                </wp:positionV>
                <wp:extent cx="238146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460" cy="1403985"/>
                        </a:xfrm>
                        <a:prstGeom prst="rect">
                          <a:avLst/>
                        </a:prstGeom>
                        <a:noFill/>
                        <a:ln w="9525">
                          <a:noFill/>
                          <a:miter lim="800000"/>
                          <a:headEnd/>
                          <a:tailEnd/>
                        </a:ln>
                      </wps:spPr>
                      <wps:txbx>
                        <w:txbxContent>
                          <w:p w14:paraId="578B4F88" w14:textId="6D33A273" w:rsidR="00E2017F" w:rsidRDefault="00E2017F">
                            <w:r>
                              <w:drawing>
                                <wp:inline distT="0" distB="0" distL="0" distR="0" wp14:anchorId="70EC15E7" wp14:editId="2E7C1E25">
                                  <wp:extent cx="2293389" cy="194938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bmp"/>
                                          <pic:cNvPicPr/>
                                        </pic:nvPicPr>
                                        <pic:blipFill>
                                          <a:blip r:embed="rId5">
                                            <a:extLst>
                                              <a:ext uri="{28A0092B-C50C-407E-A947-70E740481C1C}">
                                                <a14:useLocalDpi xmlns:a14="http://schemas.microsoft.com/office/drawing/2010/main" val="0"/>
                                              </a:ext>
                                            </a:extLst>
                                          </a:blip>
                                          <a:stretch>
                                            <a:fillRect/>
                                          </a:stretch>
                                        </pic:blipFill>
                                        <pic:spPr>
                                          <a:xfrm>
                                            <a:off x="0" y="0"/>
                                            <a:ext cx="2297625" cy="195298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0.55pt;margin-top:0;width:1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" filled="f" stroked="f">
                <v:textbox style="mso-fit-shape-to-text:t">
                  <w:txbxContent>
                    <w:p w14:paraId="578B4F88" w14:textId="6D33A273" w:rsidR="00E2017F" w:rsidRDefault="00E2017F">
                      <w:r>
                        <w:drawing>
                          <wp:inline distT="0" distB="0" distL="0" distR="0" wp14:anchorId="70EC15E7" wp14:editId="2E7C1E25">
                            <wp:extent cx="2293389" cy="194938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bmp"/>
                                    <pic:cNvPicPr/>
                                  </pic:nvPicPr>
                                  <pic:blipFill>
                                    <a:blip r:embed="rId5">
                                      <a:extLst>
                                        <a:ext uri="{28A0092B-C50C-407E-A947-70E740481C1C}">
                                          <a14:useLocalDpi xmlns:a14="http://schemas.microsoft.com/office/drawing/2010/main" val="0"/>
                                        </a:ext>
                                      </a:extLst>
                                    </a:blip>
                                    <a:stretch>
                                      <a:fillRect/>
                                    </a:stretch>
                                  </pic:blipFill>
                                  <pic:spPr>
                                    <a:xfrm>
                                      <a:off x="0" y="0"/>
                                      <a:ext cx="2297625" cy="1952981"/>
                                    </a:xfrm>
                                    <a:prstGeom prst="rect">
                                      <a:avLst/>
                                    </a:prstGeom>
                                  </pic:spPr>
                                </pic:pic>
                              </a:graphicData>
                            </a:graphic>
                          </wp:inline>
                        </w:drawing>
                      </w:r>
                    </w:p>
                  </w:txbxContent>
                </v:textbox>
              </v:shape>
            </w:pict>
          </mc:Fallback>
        </mc:AlternateContent>
      </w:r>
    </w:p>
    <w:p w14:paraId="0AB31792" w14:textId="77777777" w:rsidR="002F6A5E" w:rsidRDefault="002F6A5E" w:rsidP="002F6A5E">
      <w:pPr>
        <w:jc w:val="both"/>
        <w:rPr>
          <w:sz w:val="28"/>
        </w:rPr>
      </w:pPr>
      <w:bookmarkStart w:id="0" w:name="_GoBack"/>
      <w:bookmarkEnd w:id="0"/>
    </w:p>
    <w:p w14:paraId="139BE09B" w14:textId="77777777" w:rsidR="002F6A5E" w:rsidRDefault="002F6A5E" w:rsidP="002F6A5E">
      <w:pPr>
        <w:jc w:val="both"/>
        <w:rPr>
          <w:sz w:val="28"/>
        </w:rPr>
      </w:pPr>
    </w:p>
    <w:p w14:paraId="5E04665C" w14:textId="77777777" w:rsidR="002F6A5E" w:rsidRDefault="002F6A5E" w:rsidP="002F6A5E">
      <w:pPr>
        <w:jc w:val="both"/>
        <w:rPr>
          <w:sz w:val="28"/>
        </w:rPr>
      </w:pPr>
    </w:p>
    <w:p w14:paraId="69D7BF45" w14:textId="77777777" w:rsidR="002F6A5E" w:rsidRDefault="002F6A5E" w:rsidP="002F6A5E">
      <w:pPr>
        <w:jc w:val="both"/>
        <w:rPr>
          <w:sz w:val="28"/>
        </w:rPr>
      </w:pPr>
    </w:p>
    <w:p w14:paraId="14D1B0D5" w14:textId="77777777" w:rsidR="002F6A5E" w:rsidRDefault="002F6A5E" w:rsidP="002F6A5E">
      <w:pPr>
        <w:jc w:val="both"/>
        <w:rPr>
          <w:sz w:val="28"/>
        </w:rPr>
      </w:pPr>
    </w:p>
    <w:p w14:paraId="4B798B08" w14:textId="77777777" w:rsidR="002F6A5E" w:rsidRDefault="002F6A5E" w:rsidP="002F6A5E">
      <w:pPr>
        <w:jc w:val="both"/>
        <w:rPr>
          <w:sz w:val="28"/>
        </w:rPr>
      </w:pPr>
    </w:p>
    <w:p w14:paraId="10D79FD4" w14:textId="77777777" w:rsidR="002F6A5E" w:rsidRDefault="002F6A5E" w:rsidP="002F6A5E">
      <w:pPr>
        <w:jc w:val="both"/>
        <w:rPr>
          <w:sz w:val="28"/>
        </w:rPr>
      </w:pPr>
    </w:p>
    <w:p w14:paraId="3B1B4D66" w14:textId="77777777" w:rsidR="002F6A5E" w:rsidRDefault="002F6A5E" w:rsidP="002F6A5E">
      <w:pPr>
        <w:jc w:val="both"/>
        <w:rPr>
          <w:sz w:val="28"/>
        </w:rPr>
      </w:pPr>
    </w:p>
    <w:p w14:paraId="2175238A" w14:textId="77777777" w:rsidR="002F6A5E" w:rsidRDefault="002F6A5E" w:rsidP="002F6A5E">
      <w:pPr>
        <w:jc w:val="both"/>
        <w:rPr>
          <w:sz w:val="28"/>
        </w:rPr>
      </w:pPr>
    </w:p>
    <w:p w14:paraId="25E124AD" w14:textId="77777777" w:rsidR="002F6A5E" w:rsidRDefault="002F6A5E" w:rsidP="002F6A5E">
      <w:pPr>
        <w:jc w:val="both"/>
        <w:rPr>
          <w:sz w:val="28"/>
        </w:rPr>
      </w:pPr>
    </w:p>
    <w:p w14:paraId="4948B586" w14:textId="77777777" w:rsidR="002F6A5E" w:rsidRDefault="002F6A5E" w:rsidP="002F6A5E">
      <w:pPr>
        <w:jc w:val="both"/>
        <w:rPr>
          <w:sz w:val="28"/>
        </w:rPr>
      </w:pPr>
    </w:p>
    <w:p w14:paraId="0568A3C2" w14:textId="77777777" w:rsidR="002F6A5E" w:rsidRDefault="002F6A5E" w:rsidP="002F6A5E">
      <w:pPr>
        <w:jc w:val="both"/>
        <w:rPr>
          <w:sz w:val="28"/>
        </w:rPr>
      </w:pPr>
    </w:p>
    <w:p w14:paraId="1A5F074C" w14:textId="77777777" w:rsidR="002F6A5E" w:rsidRDefault="002F6A5E" w:rsidP="002F6A5E">
      <w:pPr>
        <w:jc w:val="center"/>
        <w:rPr>
          <w:sz w:val="28"/>
        </w:rPr>
      </w:pPr>
      <w:r w:rsidRPr="002F6A5E">
        <w:rPr>
          <w:sz w:val="28"/>
        </w:rPr>
        <w:t>Real, Ilustre y Fervorosa Hermandad Sacramental, Ánimas Benditas y Cofradía de Nazarenos de Nuestro Padre Jesús de la Salud y María Santísima de las Angustias Coronada</w:t>
      </w:r>
    </w:p>
    <w:p w14:paraId="4AA79C77" w14:textId="77777777" w:rsidR="002F6A5E" w:rsidRDefault="002F6A5E" w:rsidP="002F6A5E">
      <w:pPr>
        <w:jc w:val="center"/>
        <w:rPr>
          <w:sz w:val="28"/>
        </w:rPr>
      </w:pPr>
    </w:p>
    <w:p w14:paraId="1B2A615E" w14:textId="77777777" w:rsidR="002F6A5E" w:rsidRDefault="002F6A5E" w:rsidP="002F6A5E">
      <w:pPr>
        <w:jc w:val="center"/>
        <w:rPr>
          <w:sz w:val="28"/>
        </w:rPr>
      </w:pPr>
      <w:r>
        <w:rPr>
          <w:sz w:val="28"/>
        </w:rPr>
        <w:t>Vicerrectorado de Relaciones Institucionales</w:t>
      </w:r>
    </w:p>
    <w:p w14:paraId="43E60859" w14:textId="77777777" w:rsidR="002F6A5E" w:rsidRDefault="002F6A5E" w:rsidP="002F6A5E">
      <w:pPr>
        <w:jc w:val="center"/>
        <w:rPr>
          <w:sz w:val="28"/>
        </w:rPr>
      </w:pPr>
      <w:r>
        <w:rPr>
          <w:sz w:val="28"/>
        </w:rPr>
        <w:t>Universidad de Sevilla</w:t>
      </w:r>
    </w:p>
    <w:p w14:paraId="6ADB16D2" w14:textId="77777777" w:rsidR="002F6A5E" w:rsidRDefault="009D40BB" w:rsidP="002F6A5E">
      <w:pPr>
        <w:jc w:val="both"/>
        <w:rPr>
          <w:sz w:val="28"/>
        </w:rPr>
      </w:pPr>
      <w:r>
        <w:rPr>
          <w:sz w:val="28"/>
        </w:rPr>
        <w:drawing>
          <wp:anchor distT="0" distB="0" distL="114300" distR="114300" simplePos="0" relativeHeight="251658240" behindDoc="0" locked="0" layoutInCell="1" allowOverlap="1" wp14:anchorId="361D5066" wp14:editId="1DA21B25">
            <wp:simplePos x="0" y="0"/>
            <wp:positionH relativeFrom="column">
              <wp:posOffset>1371600</wp:posOffset>
            </wp:positionH>
            <wp:positionV relativeFrom="paragraph">
              <wp:posOffset>254635</wp:posOffset>
            </wp:positionV>
            <wp:extent cx="1371600" cy="1218565"/>
            <wp:effectExtent l="0" t="0" r="0" b="635"/>
            <wp:wrapTight wrapText="bothSides">
              <wp:wrapPolygon edited="0">
                <wp:start x="0" y="0"/>
                <wp:lineTo x="0" y="21161"/>
                <wp:lineTo x="21200" y="21161"/>
                <wp:lineTo x="21200" y="0"/>
                <wp:lineTo x="0" y="0"/>
              </wp:wrapPolygon>
            </wp:wrapTight>
            <wp:docPr id="1" name="Imagen 1" descr="Macintosh HD:Users:joseccs:Documents:Coro Universidad de Sevilla:log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eccs:Documents:Coro Universidad de Sevilla:logo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763FB" w14:textId="77777777" w:rsidR="002F6A5E" w:rsidRDefault="002F6A5E" w:rsidP="002F6A5E">
      <w:pPr>
        <w:jc w:val="both"/>
        <w:rPr>
          <w:sz w:val="28"/>
        </w:rPr>
      </w:pPr>
    </w:p>
    <w:p w14:paraId="20939164" w14:textId="77777777" w:rsidR="002F6A5E" w:rsidRDefault="002F6A5E" w:rsidP="002F6A5E">
      <w:pPr>
        <w:jc w:val="both"/>
        <w:rPr>
          <w:sz w:val="28"/>
        </w:rPr>
      </w:pPr>
    </w:p>
    <w:p w14:paraId="583D70E2" w14:textId="77777777" w:rsidR="002F6A5E" w:rsidRDefault="002F6A5E" w:rsidP="002F6A5E">
      <w:pPr>
        <w:jc w:val="both"/>
        <w:rPr>
          <w:sz w:val="28"/>
        </w:rPr>
      </w:pPr>
    </w:p>
    <w:p w14:paraId="482079D9" w14:textId="77777777" w:rsidR="002F6A5E" w:rsidRDefault="002F6A5E" w:rsidP="002F6A5E">
      <w:pPr>
        <w:jc w:val="both"/>
        <w:rPr>
          <w:sz w:val="28"/>
        </w:rPr>
      </w:pPr>
    </w:p>
    <w:p w14:paraId="20EF5B51" w14:textId="77777777" w:rsidR="002F6A5E" w:rsidRDefault="002F6A5E" w:rsidP="002F6A5E">
      <w:pPr>
        <w:jc w:val="both"/>
        <w:rPr>
          <w:sz w:val="28"/>
        </w:rPr>
      </w:pPr>
    </w:p>
    <w:p w14:paraId="198EF1F8" w14:textId="77777777" w:rsidR="009D40BB" w:rsidRDefault="009D40BB" w:rsidP="002F6A5E">
      <w:pPr>
        <w:jc w:val="center"/>
        <w:rPr>
          <w:sz w:val="28"/>
        </w:rPr>
      </w:pPr>
    </w:p>
    <w:p w14:paraId="1BE56BC5" w14:textId="77777777" w:rsidR="002F6A5E" w:rsidRDefault="002F6A5E" w:rsidP="002F6A5E">
      <w:pPr>
        <w:jc w:val="center"/>
        <w:rPr>
          <w:sz w:val="28"/>
        </w:rPr>
      </w:pPr>
      <w:r>
        <w:rPr>
          <w:sz w:val="28"/>
        </w:rPr>
        <w:lastRenderedPageBreak/>
        <w:t>CONCIERTO</w:t>
      </w:r>
    </w:p>
    <w:p w14:paraId="4B6432A4" w14:textId="77777777" w:rsidR="002F6A5E" w:rsidRDefault="002F6A5E" w:rsidP="002F6A5E">
      <w:pPr>
        <w:jc w:val="center"/>
        <w:rPr>
          <w:sz w:val="28"/>
        </w:rPr>
      </w:pPr>
    </w:p>
    <w:p w14:paraId="5DF7A1C1" w14:textId="77777777" w:rsidR="002F6A5E" w:rsidRDefault="002F6A5E" w:rsidP="002F6A5E">
      <w:pPr>
        <w:pStyle w:val="Ttulo1"/>
      </w:pPr>
      <w:r>
        <w:t>Coro de la Universidad de Sevilla</w:t>
      </w:r>
    </w:p>
    <w:p w14:paraId="000563B3" w14:textId="77777777" w:rsidR="002F6A5E" w:rsidRDefault="002F6A5E" w:rsidP="002F6A5E">
      <w:pPr>
        <w:jc w:val="center"/>
        <w:rPr>
          <w:sz w:val="28"/>
        </w:rPr>
      </w:pPr>
      <w:r>
        <w:rPr>
          <w:sz w:val="28"/>
        </w:rPr>
        <w:t>Orquesta Sinfónica Hispalense</w:t>
      </w:r>
    </w:p>
    <w:p w14:paraId="69CE83CB" w14:textId="77777777" w:rsidR="002F6A5E" w:rsidRDefault="002F6A5E" w:rsidP="002F6A5E">
      <w:pPr>
        <w:jc w:val="center"/>
        <w:rPr>
          <w:sz w:val="28"/>
        </w:rPr>
      </w:pPr>
    </w:p>
    <w:p w14:paraId="32A304AD" w14:textId="77777777" w:rsidR="002F6A5E" w:rsidRDefault="002F6A5E" w:rsidP="002F6A5E">
      <w:pPr>
        <w:jc w:val="center"/>
        <w:rPr>
          <w:sz w:val="28"/>
        </w:rPr>
      </w:pPr>
    </w:p>
    <w:p w14:paraId="32F720D6" w14:textId="77777777" w:rsidR="002F6A5E" w:rsidRDefault="002F6A5E" w:rsidP="002F6A5E">
      <w:pPr>
        <w:jc w:val="center"/>
        <w:rPr>
          <w:b/>
          <w:bCs/>
          <w:sz w:val="28"/>
          <w:lang w:val="en-GB"/>
        </w:rPr>
      </w:pPr>
      <w:r>
        <w:rPr>
          <w:b/>
          <w:bCs/>
          <w:sz w:val="28"/>
          <w:lang w:val="en-GB"/>
        </w:rPr>
        <w:t>W. A. Mozart</w:t>
      </w:r>
    </w:p>
    <w:p w14:paraId="4DB3903A" w14:textId="77777777" w:rsidR="002F6A5E" w:rsidRDefault="002F6A5E" w:rsidP="002F6A5E">
      <w:pPr>
        <w:jc w:val="center"/>
        <w:rPr>
          <w:b/>
          <w:bCs/>
          <w:sz w:val="28"/>
          <w:lang w:val="en-GB"/>
        </w:rPr>
      </w:pPr>
    </w:p>
    <w:p w14:paraId="7CB0DCC7" w14:textId="77777777" w:rsidR="002F6A5E" w:rsidRDefault="002F6A5E" w:rsidP="002F6A5E">
      <w:pPr>
        <w:jc w:val="center"/>
        <w:rPr>
          <w:b/>
          <w:bCs/>
          <w:sz w:val="28"/>
        </w:rPr>
      </w:pPr>
      <w:r>
        <w:rPr>
          <w:b/>
          <w:bCs/>
          <w:sz w:val="28"/>
        </w:rPr>
        <w:t>REQUIEM, K 626</w:t>
      </w:r>
    </w:p>
    <w:p w14:paraId="2812CB16" w14:textId="77777777" w:rsidR="002F6A5E" w:rsidRDefault="002F6A5E" w:rsidP="002F6A5E">
      <w:pPr>
        <w:jc w:val="center"/>
        <w:rPr>
          <w:sz w:val="28"/>
        </w:rPr>
      </w:pPr>
    </w:p>
    <w:p w14:paraId="7405CA27" w14:textId="77777777" w:rsidR="002F6A5E" w:rsidRDefault="002F6A5E" w:rsidP="002F6A5E">
      <w:pPr>
        <w:jc w:val="center"/>
        <w:rPr>
          <w:sz w:val="28"/>
        </w:rPr>
      </w:pPr>
    </w:p>
    <w:p w14:paraId="1D293F18" w14:textId="77777777" w:rsidR="002F6A5E" w:rsidRDefault="002F6A5E" w:rsidP="002F6A5E">
      <w:pPr>
        <w:jc w:val="center"/>
        <w:rPr>
          <w:sz w:val="28"/>
        </w:rPr>
      </w:pPr>
      <w:r>
        <w:rPr>
          <w:sz w:val="28"/>
        </w:rPr>
        <w:t>Solistas: Valentina González (Soprano)</w:t>
      </w:r>
    </w:p>
    <w:p w14:paraId="5266382F" w14:textId="77777777" w:rsidR="002F6A5E" w:rsidRDefault="002F6A5E" w:rsidP="002F6A5E">
      <w:pPr>
        <w:jc w:val="center"/>
        <w:rPr>
          <w:sz w:val="28"/>
        </w:rPr>
      </w:pPr>
      <w:r>
        <w:rPr>
          <w:sz w:val="28"/>
        </w:rPr>
        <w:t>Eguzki Moreno (Alto)</w:t>
      </w:r>
    </w:p>
    <w:p w14:paraId="36865351" w14:textId="77777777" w:rsidR="002F6A5E" w:rsidRDefault="002F6A5E" w:rsidP="002F6A5E">
      <w:pPr>
        <w:jc w:val="center"/>
        <w:rPr>
          <w:sz w:val="28"/>
        </w:rPr>
      </w:pPr>
      <w:r>
        <w:rPr>
          <w:sz w:val="28"/>
        </w:rPr>
        <w:t>Vicente Bujalance (Tenor)</w:t>
      </w:r>
    </w:p>
    <w:p w14:paraId="5A372803" w14:textId="77777777" w:rsidR="002F6A5E" w:rsidRDefault="002F6A5E" w:rsidP="002F6A5E">
      <w:pPr>
        <w:jc w:val="center"/>
        <w:rPr>
          <w:sz w:val="28"/>
        </w:rPr>
      </w:pPr>
      <w:r>
        <w:rPr>
          <w:sz w:val="28"/>
        </w:rPr>
        <w:t>Vicente Montañana (Bajo)</w:t>
      </w:r>
    </w:p>
    <w:p w14:paraId="1106CFE9" w14:textId="77777777" w:rsidR="002F6A5E" w:rsidRDefault="002F6A5E" w:rsidP="002F6A5E">
      <w:pPr>
        <w:jc w:val="center"/>
        <w:rPr>
          <w:sz w:val="28"/>
        </w:rPr>
      </w:pPr>
    </w:p>
    <w:p w14:paraId="4D62E8CC" w14:textId="77777777" w:rsidR="002F6A5E" w:rsidRDefault="002F6A5E" w:rsidP="002F6A5E">
      <w:pPr>
        <w:jc w:val="center"/>
        <w:rPr>
          <w:sz w:val="28"/>
        </w:rPr>
      </w:pPr>
      <w:r>
        <w:rPr>
          <w:sz w:val="28"/>
        </w:rPr>
        <w:t>Director:</w:t>
      </w:r>
    </w:p>
    <w:p w14:paraId="6689BB11" w14:textId="77777777" w:rsidR="002F6A5E" w:rsidRDefault="002F6A5E" w:rsidP="002F6A5E">
      <w:pPr>
        <w:jc w:val="center"/>
        <w:rPr>
          <w:sz w:val="28"/>
        </w:rPr>
      </w:pPr>
      <w:r>
        <w:rPr>
          <w:sz w:val="28"/>
        </w:rPr>
        <w:t>José Carlos Carmona</w:t>
      </w:r>
    </w:p>
    <w:p w14:paraId="4CDA56AA" w14:textId="77777777" w:rsidR="002F6A5E" w:rsidRDefault="002F6A5E" w:rsidP="002F6A5E">
      <w:pPr>
        <w:jc w:val="center"/>
        <w:rPr>
          <w:sz w:val="28"/>
        </w:rPr>
      </w:pPr>
    </w:p>
    <w:p w14:paraId="6F3B8947" w14:textId="77777777" w:rsidR="002F6A5E" w:rsidRDefault="002F6A5E" w:rsidP="002F6A5E">
      <w:pPr>
        <w:jc w:val="center"/>
        <w:rPr>
          <w:sz w:val="28"/>
        </w:rPr>
      </w:pPr>
    </w:p>
    <w:p w14:paraId="5A0E5A9C" w14:textId="77777777" w:rsidR="002F6A5E" w:rsidRDefault="002F6A5E" w:rsidP="002F6A5E">
      <w:pPr>
        <w:jc w:val="center"/>
        <w:rPr>
          <w:sz w:val="28"/>
        </w:rPr>
      </w:pPr>
    </w:p>
    <w:p w14:paraId="73B6E936" w14:textId="77777777" w:rsidR="002F6A5E" w:rsidRDefault="002F6A5E" w:rsidP="002F6A5E">
      <w:pPr>
        <w:jc w:val="center"/>
        <w:rPr>
          <w:sz w:val="28"/>
        </w:rPr>
      </w:pPr>
      <w:r>
        <w:rPr>
          <w:sz w:val="28"/>
        </w:rPr>
        <w:t>Sábado, 10 de noviembre. 2018. 20:30 hs.</w:t>
      </w:r>
    </w:p>
    <w:p w14:paraId="4B1DB4F4" w14:textId="77777777" w:rsidR="002F6A5E" w:rsidRDefault="002F6A5E" w:rsidP="002F6A5E">
      <w:pPr>
        <w:jc w:val="both"/>
        <w:rPr>
          <w:sz w:val="28"/>
        </w:rPr>
      </w:pPr>
    </w:p>
    <w:p w14:paraId="4DB3C3B1" w14:textId="77777777" w:rsidR="002F6A5E" w:rsidRDefault="002F6A5E" w:rsidP="002F6A5E">
      <w:pPr>
        <w:jc w:val="both"/>
        <w:rPr>
          <w:sz w:val="28"/>
        </w:rPr>
      </w:pPr>
    </w:p>
    <w:p w14:paraId="046728FB" w14:textId="77777777" w:rsidR="002F6A5E" w:rsidRDefault="002F6A5E" w:rsidP="002F6A5E">
      <w:pPr>
        <w:jc w:val="both"/>
        <w:rPr>
          <w:sz w:val="28"/>
        </w:rPr>
      </w:pPr>
    </w:p>
    <w:p w14:paraId="049BEA32" w14:textId="77777777" w:rsidR="002F6A5E" w:rsidRDefault="002F6A5E" w:rsidP="002F6A5E">
      <w:pPr>
        <w:jc w:val="both"/>
        <w:rPr>
          <w:sz w:val="28"/>
        </w:rPr>
      </w:pPr>
    </w:p>
    <w:p w14:paraId="6C743ECD" w14:textId="77777777" w:rsidR="002F6A5E" w:rsidRDefault="002F6A5E" w:rsidP="002F6A5E">
      <w:pPr>
        <w:jc w:val="both"/>
        <w:rPr>
          <w:sz w:val="28"/>
        </w:rPr>
        <w:sectPr w:rsidR="002F6A5E">
          <w:pgSz w:w="16838" w:h="11906" w:orient="landscape"/>
          <w:pgMar w:top="1701" w:right="1418" w:bottom="1701" w:left="1418" w:header="709" w:footer="709" w:gutter="0"/>
          <w:cols w:num="2" w:space="709"/>
          <w:docGrid w:linePitch="360"/>
        </w:sectPr>
      </w:pPr>
    </w:p>
    <w:p w14:paraId="429A38FB" w14:textId="77777777" w:rsidR="002F6A5E" w:rsidRPr="00DD1AF2" w:rsidRDefault="002F6A5E" w:rsidP="002F6A5E">
      <w:pPr>
        <w:jc w:val="center"/>
        <w:rPr>
          <w:sz w:val="20"/>
          <w:szCs w:val="20"/>
        </w:rPr>
      </w:pPr>
      <w:r w:rsidRPr="00DD1AF2">
        <w:rPr>
          <w:sz w:val="20"/>
          <w:szCs w:val="20"/>
        </w:rPr>
        <w:lastRenderedPageBreak/>
        <w:t>Coro de la Universidad de Sevilla</w:t>
      </w:r>
    </w:p>
    <w:p w14:paraId="3188CE6D" w14:textId="77777777" w:rsidR="002F6A5E" w:rsidRPr="00DD1AF2" w:rsidRDefault="002F6A5E" w:rsidP="002F6A5E">
      <w:pPr>
        <w:jc w:val="center"/>
        <w:rPr>
          <w:sz w:val="20"/>
          <w:szCs w:val="20"/>
        </w:rPr>
      </w:pPr>
      <w:r w:rsidRPr="00DD1AF2">
        <w:rPr>
          <w:sz w:val="20"/>
          <w:szCs w:val="20"/>
        </w:rPr>
        <w:t>(Fundado en 1961)</w:t>
      </w:r>
    </w:p>
    <w:p w14:paraId="6863EBE2" w14:textId="77777777" w:rsidR="002F6A5E" w:rsidRPr="00DD1AF2" w:rsidRDefault="002F6A5E" w:rsidP="002F6A5E">
      <w:pPr>
        <w:jc w:val="center"/>
        <w:rPr>
          <w:sz w:val="20"/>
          <w:szCs w:val="20"/>
        </w:rPr>
      </w:pPr>
      <w:r w:rsidRPr="00DD1AF2">
        <w:rPr>
          <w:sz w:val="20"/>
          <w:szCs w:val="20"/>
        </w:rPr>
        <w:t>Director: José Carlos Carmona</w:t>
      </w:r>
    </w:p>
    <w:p w14:paraId="5C5D3775" w14:textId="77777777" w:rsidR="002F6A5E" w:rsidRPr="00DD1AF2" w:rsidRDefault="002F6A5E" w:rsidP="002F6A5E">
      <w:pPr>
        <w:jc w:val="both"/>
        <w:rPr>
          <w:sz w:val="20"/>
          <w:szCs w:val="20"/>
        </w:rPr>
      </w:pPr>
      <w:r w:rsidRPr="00DD1AF2">
        <w:rPr>
          <w:sz w:val="20"/>
          <w:szCs w:val="20"/>
        </w:rPr>
        <w:t>Proyectado hacia el gran repertorio sinfónico–coral, el Coro de la Universidad de Sevilla ha interpretado en los últimos años los grandes oratorios de la historia de la música: desde el Requiem de Verdi y el Réquiem Alemán de Brahms hasta el Mesías y el Éxodo de Israel en Egipto de Haendel; el Magnificat, la Pasión según San Mateo, el Oratorio de Navidad, la Pasión según San Juan y la Misa en Si menor de J. S. Bach; la Misa de la Coronación, la Misa en Do menor y el Requiem de Mozart; la Novena Sinfonía de Beethoven, y Carmina Burana de C. Orff, entre otras obras; también ha puesto en escena las óperas Dido y Eneas de H. Purcell, Theodora (primera representación en España) y Acis y Galatea de G. F. Haendel acompañados por la Orquesta Sinfónica Hispalense y varias orquestas de Conservatorios Superiores. Con conciertos en París, Leipzig, Ulm, Lovaina, Coimbra, etc. Todas estas obras y actuaciones, más actuaciones para televisión, etc., han sido realizadas desde febrero de 1997 cuando fue nombrado Director José Carlos Carmona.</w:t>
      </w:r>
    </w:p>
    <w:p w14:paraId="7F257517" w14:textId="77777777" w:rsidR="002F6A5E" w:rsidRDefault="002F6A5E" w:rsidP="002F6A5E">
      <w:pPr>
        <w:jc w:val="both"/>
        <w:rPr>
          <w:sz w:val="20"/>
          <w:szCs w:val="20"/>
        </w:rPr>
      </w:pPr>
    </w:p>
    <w:p w14:paraId="5B0A01A5" w14:textId="77777777" w:rsidR="002F6A5E" w:rsidRPr="00DD1AF2" w:rsidRDefault="002F6A5E" w:rsidP="002F6A5E">
      <w:pPr>
        <w:jc w:val="both"/>
        <w:rPr>
          <w:sz w:val="20"/>
          <w:szCs w:val="20"/>
        </w:rPr>
      </w:pPr>
      <w:r w:rsidRPr="00DD1AF2">
        <w:rPr>
          <w:sz w:val="20"/>
          <w:szCs w:val="20"/>
        </w:rPr>
        <w:lastRenderedPageBreak/>
        <w:t>Pero el Coro de la Universidad de Sevilla en sus cincuenta y siete años de vida, ha realizado numerosas actividades musicales, desde estrenos internacionales hasta la grabación de varios discos. A lo largo de estos años han sido sus directores: Luis Izquierdo (de proyección internacional con discos en Deutsche Grammophon), Francisco García Nieto (que llegó a ser Catedrático de Dirección de Orquesta del Conservatorio Superior de Música de Madrid), Fernando España (Director por años de la Coral San Felipe Neri de Sevilla), Vicente Sanchís (que fuera Director de la Banda Municipal de Huelva), José Manuel Delgado (director técnico de la Orquesta Sinfónica de Sevilla), Juan Luís Pérez (Profesor del Conservatorio Superior de Sevilla y Director Asistente de la ROSS) y Pedro Caballero (Profesor del Conservatorio Profesional de Sevilla).</w:t>
      </w:r>
    </w:p>
    <w:p w14:paraId="29EDEE62" w14:textId="77777777" w:rsidR="002F6A5E" w:rsidRPr="00DD1AF2" w:rsidRDefault="002F6A5E" w:rsidP="002F6A5E">
      <w:pPr>
        <w:ind w:firstLine="708"/>
        <w:jc w:val="both"/>
        <w:rPr>
          <w:sz w:val="20"/>
          <w:szCs w:val="20"/>
        </w:rPr>
      </w:pPr>
      <w:r w:rsidRPr="00DD1AF2">
        <w:rPr>
          <w:sz w:val="20"/>
          <w:szCs w:val="20"/>
        </w:rPr>
        <w:t>El Coro actualmente depende del Vicerrectorado de Relaciones Institucionales de la Universidad de Sevilla y está formado por unos 60 miembros estables, de los que 17 son becarios.</w:t>
      </w:r>
    </w:p>
    <w:p w14:paraId="27DEFE78" w14:textId="77777777" w:rsidR="002F6A5E" w:rsidRDefault="002F6A5E" w:rsidP="002F6A5E">
      <w:pPr>
        <w:jc w:val="both"/>
        <w:rPr>
          <w:sz w:val="28"/>
        </w:rPr>
      </w:pPr>
    </w:p>
    <w:p w14:paraId="30D50568" w14:textId="77777777" w:rsidR="002F6A5E" w:rsidRDefault="002F6A5E" w:rsidP="002F6A5E">
      <w:pPr>
        <w:jc w:val="both"/>
        <w:rPr>
          <w:sz w:val="28"/>
        </w:rPr>
      </w:pPr>
    </w:p>
    <w:p w14:paraId="773D2904" w14:textId="77777777" w:rsidR="002F6A5E" w:rsidRDefault="002F6A5E" w:rsidP="002F6A5E">
      <w:pPr>
        <w:jc w:val="both"/>
        <w:rPr>
          <w:sz w:val="28"/>
        </w:rPr>
      </w:pPr>
    </w:p>
    <w:p w14:paraId="005B6E2D" w14:textId="77777777" w:rsidR="002F6A5E" w:rsidRDefault="002F6A5E" w:rsidP="002F6A5E">
      <w:pPr>
        <w:jc w:val="both"/>
        <w:rPr>
          <w:sz w:val="28"/>
        </w:rPr>
      </w:pPr>
    </w:p>
    <w:p w14:paraId="4E9E613B" w14:textId="77777777" w:rsidR="002F6A5E" w:rsidRDefault="002F6A5E" w:rsidP="002F6A5E">
      <w:pPr>
        <w:jc w:val="center"/>
      </w:pPr>
      <w:r>
        <w:lastRenderedPageBreak/>
        <w:t>Programa</w:t>
      </w:r>
    </w:p>
    <w:p w14:paraId="2D04E6B5" w14:textId="77777777" w:rsidR="002F6A5E" w:rsidRDefault="002F6A5E" w:rsidP="002F6A5E">
      <w:pPr>
        <w:jc w:val="center"/>
      </w:pPr>
    </w:p>
    <w:p w14:paraId="3013808D" w14:textId="77777777" w:rsidR="002F6A5E" w:rsidRDefault="002F6A5E" w:rsidP="002F6A5E">
      <w:pPr>
        <w:jc w:val="center"/>
        <w:rPr>
          <w:b/>
          <w:bCs/>
          <w:lang w:val="en-GB"/>
        </w:rPr>
      </w:pPr>
      <w:r>
        <w:rPr>
          <w:b/>
          <w:bCs/>
        </w:rPr>
        <w:t xml:space="preserve">W. A. Mozart. </w:t>
      </w:r>
      <w:r>
        <w:rPr>
          <w:b/>
          <w:bCs/>
          <w:lang w:val="en-GB"/>
        </w:rPr>
        <w:t>Requiem, K 626</w:t>
      </w:r>
    </w:p>
    <w:p w14:paraId="7737700B" w14:textId="77777777" w:rsidR="002F6A5E" w:rsidRDefault="002F6A5E" w:rsidP="002F6A5E">
      <w:pPr>
        <w:jc w:val="center"/>
        <w:rPr>
          <w:b/>
          <w:bCs/>
          <w:lang w:val="en-GB"/>
        </w:rPr>
      </w:pPr>
    </w:p>
    <w:p w14:paraId="24D2597F" w14:textId="77777777" w:rsidR="002F6A5E" w:rsidRDefault="002F6A5E" w:rsidP="002F6A5E">
      <w:pPr>
        <w:ind w:left="708" w:firstLine="708"/>
        <w:rPr>
          <w:lang w:val="en-GB"/>
        </w:rPr>
      </w:pPr>
      <w:r>
        <w:rPr>
          <w:lang w:val="en-GB"/>
        </w:rPr>
        <w:t>I.</w:t>
      </w:r>
      <w:r>
        <w:rPr>
          <w:lang w:val="en-GB"/>
        </w:rPr>
        <w:tab/>
        <w:t>Introitus: Requiem aeternam</w:t>
      </w:r>
    </w:p>
    <w:p w14:paraId="34C02E96" w14:textId="77777777" w:rsidR="002F6A5E" w:rsidRDefault="002F6A5E" w:rsidP="002F6A5E">
      <w:pPr>
        <w:ind w:left="708" w:firstLine="708"/>
        <w:rPr>
          <w:lang w:val="en-GB"/>
        </w:rPr>
      </w:pPr>
      <w:r>
        <w:rPr>
          <w:lang w:val="en-GB"/>
        </w:rPr>
        <w:t>II.</w:t>
      </w:r>
      <w:r>
        <w:rPr>
          <w:lang w:val="en-GB"/>
        </w:rPr>
        <w:tab/>
        <w:t>Kyrie</w:t>
      </w:r>
    </w:p>
    <w:p w14:paraId="4BC7F4FA" w14:textId="77777777" w:rsidR="002F6A5E" w:rsidRDefault="002F6A5E" w:rsidP="002F6A5E">
      <w:pPr>
        <w:ind w:left="708" w:firstLine="708"/>
      </w:pPr>
      <w:r>
        <w:t>III.</w:t>
      </w:r>
      <w:r>
        <w:tab/>
        <w:t>Sequentia:</w:t>
      </w:r>
    </w:p>
    <w:p w14:paraId="510DF568" w14:textId="77777777" w:rsidR="002F6A5E" w:rsidRDefault="002F6A5E" w:rsidP="002F6A5E">
      <w:pPr>
        <w:ind w:left="2124" w:firstLine="708"/>
      </w:pPr>
      <w:r>
        <w:t>Dies Irae</w:t>
      </w:r>
    </w:p>
    <w:p w14:paraId="1F8C87C7" w14:textId="77777777" w:rsidR="002F6A5E" w:rsidRDefault="002F6A5E" w:rsidP="002F6A5E">
      <w:pPr>
        <w:ind w:left="2124" w:firstLine="708"/>
      </w:pPr>
      <w:r>
        <w:t>Tuba mirum</w:t>
      </w:r>
    </w:p>
    <w:p w14:paraId="6D418D78" w14:textId="77777777" w:rsidR="002F6A5E" w:rsidRDefault="002F6A5E" w:rsidP="002F6A5E">
      <w:pPr>
        <w:ind w:left="2124" w:firstLine="708"/>
      </w:pPr>
      <w:r>
        <w:t>Rex tremendae</w:t>
      </w:r>
    </w:p>
    <w:p w14:paraId="06DD2CEF" w14:textId="77777777" w:rsidR="002F6A5E" w:rsidRDefault="002F6A5E" w:rsidP="002F6A5E">
      <w:pPr>
        <w:ind w:left="2124" w:firstLine="708"/>
      </w:pPr>
      <w:r>
        <w:t>Recordare</w:t>
      </w:r>
    </w:p>
    <w:p w14:paraId="6E117582" w14:textId="77777777" w:rsidR="002F6A5E" w:rsidRDefault="002F6A5E" w:rsidP="002F6A5E">
      <w:pPr>
        <w:ind w:left="2124" w:firstLine="708"/>
      </w:pPr>
      <w:r>
        <w:t>Confutatis</w:t>
      </w:r>
    </w:p>
    <w:p w14:paraId="2ED5EE45" w14:textId="77777777" w:rsidR="002F6A5E" w:rsidRDefault="002F6A5E" w:rsidP="002F6A5E">
      <w:pPr>
        <w:ind w:left="2124" w:firstLine="708"/>
        <w:rPr>
          <w:lang w:val="en-GB"/>
        </w:rPr>
      </w:pPr>
      <w:r>
        <w:rPr>
          <w:lang w:val="en-GB"/>
        </w:rPr>
        <w:t>Lacrimosa</w:t>
      </w:r>
    </w:p>
    <w:p w14:paraId="60229239" w14:textId="77777777" w:rsidR="002F6A5E" w:rsidRDefault="002F6A5E" w:rsidP="002F6A5E">
      <w:pPr>
        <w:ind w:left="708" w:firstLine="708"/>
        <w:rPr>
          <w:lang w:val="en-GB"/>
        </w:rPr>
      </w:pPr>
      <w:r>
        <w:rPr>
          <w:lang w:val="en-GB"/>
        </w:rPr>
        <w:t>IV.</w:t>
      </w:r>
      <w:r>
        <w:rPr>
          <w:lang w:val="en-GB"/>
        </w:rPr>
        <w:tab/>
        <w:t>Offertorium:</w:t>
      </w:r>
    </w:p>
    <w:p w14:paraId="295087A6" w14:textId="77777777" w:rsidR="002F6A5E" w:rsidRDefault="002F6A5E" w:rsidP="002F6A5E">
      <w:pPr>
        <w:jc w:val="center"/>
        <w:rPr>
          <w:lang w:val="en-GB"/>
        </w:rPr>
      </w:pPr>
      <w:r>
        <w:rPr>
          <w:lang w:val="en-GB"/>
        </w:rPr>
        <w:t>Domine Jesu Christe</w:t>
      </w:r>
    </w:p>
    <w:p w14:paraId="1170B736" w14:textId="77777777" w:rsidR="002F6A5E" w:rsidRDefault="002F6A5E" w:rsidP="002F6A5E">
      <w:pPr>
        <w:ind w:left="2124" w:firstLine="708"/>
        <w:rPr>
          <w:lang w:val="en-GB"/>
        </w:rPr>
      </w:pPr>
      <w:r>
        <w:rPr>
          <w:lang w:val="en-GB"/>
        </w:rPr>
        <w:t>Hostias</w:t>
      </w:r>
    </w:p>
    <w:p w14:paraId="2C31462B" w14:textId="77777777" w:rsidR="002F6A5E" w:rsidRDefault="002F6A5E" w:rsidP="002F6A5E">
      <w:pPr>
        <w:ind w:left="1416"/>
        <w:rPr>
          <w:lang w:val="en-GB"/>
        </w:rPr>
      </w:pPr>
      <w:r>
        <w:rPr>
          <w:lang w:val="en-GB"/>
        </w:rPr>
        <w:t>V.</w:t>
      </w:r>
      <w:r>
        <w:rPr>
          <w:lang w:val="en-GB"/>
        </w:rPr>
        <w:tab/>
        <w:t>Sanctus</w:t>
      </w:r>
    </w:p>
    <w:p w14:paraId="795DB842" w14:textId="77777777" w:rsidR="002F6A5E" w:rsidRDefault="002F6A5E" w:rsidP="002F6A5E">
      <w:pPr>
        <w:ind w:left="708" w:firstLine="708"/>
        <w:rPr>
          <w:lang w:val="en-GB"/>
        </w:rPr>
      </w:pPr>
      <w:r>
        <w:rPr>
          <w:lang w:val="en-GB"/>
        </w:rPr>
        <w:t>VI.</w:t>
      </w:r>
      <w:r>
        <w:rPr>
          <w:lang w:val="en-GB"/>
        </w:rPr>
        <w:tab/>
        <w:t>Benedictus</w:t>
      </w:r>
    </w:p>
    <w:p w14:paraId="1B72B79C" w14:textId="77777777" w:rsidR="002F6A5E" w:rsidRDefault="002F6A5E" w:rsidP="002F6A5E">
      <w:pPr>
        <w:ind w:left="708" w:firstLine="708"/>
      </w:pPr>
      <w:r>
        <w:t>VII.</w:t>
      </w:r>
      <w:r>
        <w:tab/>
        <w:t>Agnus Dei</w:t>
      </w:r>
    </w:p>
    <w:p w14:paraId="1AFAAA6D" w14:textId="77777777" w:rsidR="002F6A5E" w:rsidRDefault="002F6A5E" w:rsidP="002F6A5E">
      <w:pPr>
        <w:ind w:left="708" w:firstLine="708"/>
        <w:rPr>
          <w:lang w:val="en-GB"/>
        </w:rPr>
      </w:pPr>
      <w:r>
        <w:t>VIII.</w:t>
      </w:r>
      <w:r>
        <w:tab/>
      </w:r>
      <w:r>
        <w:rPr>
          <w:lang w:val="en-GB"/>
        </w:rPr>
        <w:t>Communio</w:t>
      </w:r>
    </w:p>
    <w:p w14:paraId="1D68C768" w14:textId="77777777" w:rsidR="002F6A5E" w:rsidRDefault="002F6A5E" w:rsidP="002F6A5E">
      <w:pPr>
        <w:jc w:val="center"/>
        <w:rPr>
          <w:lang w:val="en-GB"/>
        </w:rPr>
      </w:pPr>
    </w:p>
    <w:p w14:paraId="57B68FE9" w14:textId="77777777" w:rsidR="002F6A5E" w:rsidRDefault="002F6A5E" w:rsidP="002F6A5E">
      <w:pPr>
        <w:jc w:val="center"/>
        <w:rPr>
          <w:sz w:val="28"/>
        </w:rPr>
      </w:pPr>
      <w:r>
        <w:rPr>
          <w:sz w:val="28"/>
        </w:rPr>
        <w:t>Solistas: Valentina González (Soprano)</w:t>
      </w:r>
    </w:p>
    <w:p w14:paraId="11BBC127" w14:textId="77777777" w:rsidR="002F6A5E" w:rsidRDefault="002F6A5E" w:rsidP="002F6A5E">
      <w:pPr>
        <w:jc w:val="center"/>
        <w:rPr>
          <w:sz w:val="28"/>
        </w:rPr>
      </w:pPr>
      <w:r>
        <w:rPr>
          <w:sz w:val="28"/>
        </w:rPr>
        <w:t>Eguzki Moreno (Alto)</w:t>
      </w:r>
    </w:p>
    <w:p w14:paraId="6AEDB109" w14:textId="77777777" w:rsidR="002F6A5E" w:rsidRDefault="002F6A5E" w:rsidP="002F6A5E">
      <w:pPr>
        <w:jc w:val="center"/>
        <w:rPr>
          <w:sz w:val="28"/>
        </w:rPr>
      </w:pPr>
      <w:r>
        <w:rPr>
          <w:sz w:val="28"/>
        </w:rPr>
        <w:t>Vicente Bujalance (Tenor)</w:t>
      </w:r>
    </w:p>
    <w:p w14:paraId="3BAD8521" w14:textId="77777777" w:rsidR="002F6A5E" w:rsidRDefault="002F6A5E" w:rsidP="002F6A5E">
      <w:pPr>
        <w:jc w:val="center"/>
        <w:rPr>
          <w:sz w:val="28"/>
        </w:rPr>
      </w:pPr>
      <w:r>
        <w:rPr>
          <w:sz w:val="28"/>
        </w:rPr>
        <w:t>Vicente Montañana (Bajo)</w:t>
      </w:r>
    </w:p>
    <w:p w14:paraId="0AD91B55" w14:textId="77777777" w:rsidR="002F6A5E" w:rsidRDefault="002F6A5E" w:rsidP="002F6A5E">
      <w:pPr>
        <w:jc w:val="center"/>
        <w:rPr>
          <w:sz w:val="28"/>
        </w:rPr>
      </w:pPr>
    </w:p>
    <w:p w14:paraId="45FA4546" w14:textId="77777777" w:rsidR="002F6A5E" w:rsidRDefault="002F6A5E" w:rsidP="002F6A5E">
      <w:pPr>
        <w:jc w:val="center"/>
      </w:pPr>
      <w:r>
        <w:t>Coro de la Universidad de Sevilla</w:t>
      </w:r>
    </w:p>
    <w:p w14:paraId="2D406D84" w14:textId="77777777" w:rsidR="002F6A5E" w:rsidRDefault="002F6A5E" w:rsidP="002F6A5E">
      <w:pPr>
        <w:jc w:val="center"/>
      </w:pPr>
      <w:r>
        <w:t xml:space="preserve">Orquesta Sinfónica Hispalense </w:t>
      </w:r>
    </w:p>
    <w:p w14:paraId="1BB627B0" w14:textId="77777777" w:rsidR="008C081F" w:rsidRDefault="002F6A5E" w:rsidP="002F6A5E">
      <w:pPr>
        <w:jc w:val="center"/>
      </w:pPr>
      <w:r>
        <w:t>Director: José Carlos Carmona</w:t>
      </w:r>
    </w:p>
    <w:sectPr w:rsidR="008C081F">
      <w:type w:val="continuous"/>
      <w:pgSz w:w="16838" w:h="11906" w:orient="landscape"/>
      <w:pgMar w:top="1701" w:right="1418" w:bottom="1701" w:left="1418" w:header="709" w:footer="709" w:gutter="0"/>
      <w:cols w:num="3" w:space="191" w:equalWidth="0">
        <w:col w:w="3062" w:space="191"/>
        <w:col w:w="3062" w:space="191"/>
        <w:col w:w="749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5E"/>
    <w:rsid w:val="002F6A5E"/>
    <w:rsid w:val="004F4027"/>
    <w:rsid w:val="008C081F"/>
    <w:rsid w:val="009D40BB"/>
    <w:rsid w:val="00AE6FF6"/>
    <w:rsid w:val="00CD13C1"/>
    <w:rsid w:val="00D16AB1"/>
    <w:rsid w:val="00E2017F"/>
    <w:rsid w:val="00EC13A7"/>
    <w:rsid w:val="00F803FE"/>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B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5E"/>
    <w:pPr>
      <w:spacing w:after="0"/>
    </w:pPr>
    <w:rPr>
      <w:rFonts w:ascii="Times New Roman" w:eastAsia="Times New Roman" w:hAnsi="Times New Roman" w:cs="Times New Roman"/>
      <w:noProof/>
      <w:lang w:val="es-ES" w:eastAsia="es-ES"/>
    </w:rPr>
  </w:style>
  <w:style w:type="paragraph" w:styleId="Ttulo1">
    <w:name w:val="heading 1"/>
    <w:basedOn w:val="Normal"/>
    <w:next w:val="Normal"/>
    <w:link w:val="Ttulo1Car"/>
    <w:qFormat/>
    <w:rsid w:val="002F6A5E"/>
    <w:pPr>
      <w:keepNext/>
      <w:jc w:val="center"/>
      <w:outlineLvl w:val="0"/>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6A5E"/>
    <w:rPr>
      <w:rFonts w:ascii="Times New Roman" w:eastAsia="Times New Roman" w:hAnsi="Times New Roman" w:cs="Times New Roman"/>
      <w:b/>
      <w:bCs/>
      <w:noProof/>
      <w:sz w:val="28"/>
      <w:lang w:val="es-ES" w:eastAsia="es-ES"/>
    </w:rPr>
  </w:style>
  <w:style w:type="paragraph" w:styleId="Textodeglobo">
    <w:name w:val="Balloon Text"/>
    <w:basedOn w:val="Normal"/>
    <w:link w:val="TextodegloboCar"/>
    <w:uiPriority w:val="99"/>
    <w:semiHidden/>
    <w:unhideWhenUsed/>
    <w:rsid w:val="009D40B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D40BB"/>
    <w:rPr>
      <w:rFonts w:ascii="Lucida Grande" w:eastAsia="Times New Roman" w:hAnsi="Lucida Grande" w:cs="Lucida Grande"/>
      <w:noProof/>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5E"/>
    <w:pPr>
      <w:spacing w:after="0"/>
    </w:pPr>
    <w:rPr>
      <w:rFonts w:ascii="Times New Roman" w:eastAsia="Times New Roman" w:hAnsi="Times New Roman" w:cs="Times New Roman"/>
      <w:noProof/>
      <w:lang w:val="es-ES" w:eastAsia="es-ES"/>
    </w:rPr>
  </w:style>
  <w:style w:type="paragraph" w:styleId="Ttulo1">
    <w:name w:val="heading 1"/>
    <w:basedOn w:val="Normal"/>
    <w:next w:val="Normal"/>
    <w:link w:val="Ttulo1Car"/>
    <w:qFormat/>
    <w:rsid w:val="002F6A5E"/>
    <w:pPr>
      <w:keepNext/>
      <w:jc w:val="center"/>
      <w:outlineLvl w:val="0"/>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6A5E"/>
    <w:rPr>
      <w:rFonts w:ascii="Times New Roman" w:eastAsia="Times New Roman" w:hAnsi="Times New Roman" w:cs="Times New Roman"/>
      <w:b/>
      <w:bCs/>
      <w:noProof/>
      <w:sz w:val="28"/>
      <w:lang w:val="es-ES" w:eastAsia="es-ES"/>
    </w:rPr>
  </w:style>
  <w:style w:type="paragraph" w:styleId="Textodeglobo">
    <w:name w:val="Balloon Text"/>
    <w:basedOn w:val="Normal"/>
    <w:link w:val="TextodegloboCar"/>
    <w:uiPriority w:val="99"/>
    <w:semiHidden/>
    <w:unhideWhenUsed/>
    <w:rsid w:val="009D40B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D40BB"/>
    <w:rPr>
      <w:rFonts w:ascii="Lucida Grande" w:eastAsia="Times New Roman" w:hAnsi="Lucida Grande" w:cs="Lucida Grande"/>
      <w:noProof/>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 Carmona</dc:creator>
  <cp:lastModifiedBy>Curro</cp:lastModifiedBy>
  <cp:revision>2</cp:revision>
  <dcterms:created xsi:type="dcterms:W3CDTF">2018-10-31T16:36:00Z</dcterms:created>
  <dcterms:modified xsi:type="dcterms:W3CDTF">2018-10-31T16:36:00Z</dcterms:modified>
</cp:coreProperties>
</file>